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A6BEB9" w:rsidR="00EF6A96" w:rsidRDefault="79548D6F" w:rsidP="79548D6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79548D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Договор </w:t>
      </w:r>
      <w:r w:rsidRPr="002F3910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№ 1302-2021</w:t>
      </w:r>
    </w:p>
    <w:tbl>
      <w:tblPr>
        <w:tblStyle w:val="af1"/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63"/>
        <w:gridCol w:w="5481"/>
      </w:tblGrid>
      <w:tr w:rsidR="00EF6A96" w14:paraId="709138C3" w14:textId="77777777" w:rsidTr="79548D6F">
        <w:tc>
          <w:tcPr>
            <w:tcW w:w="4163" w:type="dxa"/>
          </w:tcPr>
          <w:p w14:paraId="00000002" w14:textId="77777777" w:rsidR="00EF6A96" w:rsidRDefault="003D545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 Москва</w:t>
            </w:r>
          </w:p>
        </w:tc>
        <w:tc>
          <w:tcPr>
            <w:tcW w:w="5481" w:type="dxa"/>
          </w:tcPr>
          <w:p w14:paraId="00000003" w14:textId="3063C29C" w:rsidR="00EF6A96" w:rsidRDefault="79548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79548D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</w:t>
            </w:r>
            <w:r w:rsidRPr="002F391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«</w:t>
            </w:r>
            <w:r w:rsidR="00652321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13</w:t>
            </w:r>
            <w:r w:rsidRPr="002F391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» февраля</w:t>
            </w:r>
            <w:r w:rsidRPr="002F3910">
              <w:rPr>
                <w:rFonts w:ascii="FreeSetCTT" w:eastAsia="FreeSetCTT" w:hAnsi="FreeSetCTT" w:cs="FreeSetCTT"/>
                <w:color w:val="000000" w:themeColor="text1"/>
                <w:highlight w:val="yellow"/>
              </w:rPr>
              <w:t xml:space="preserve"> </w:t>
            </w:r>
            <w:r w:rsidRPr="002F3910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2021 г</w:t>
            </w:r>
            <w:r w:rsidRPr="79548D6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00000004" w14:textId="77777777" w:rsidR="00EF6A96" w:rsidRDefault="00EF6A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5" w14:textId="2810EFD0" w:rsidR="00EF6A96" w:rsidRDefault="79548D6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79548D6F">
        <w:rPr>
          <w:rFonts w:ascii="Times New Roman" w:eastAsia="Times New Roman" w:hAnsi="Times New Roman" w:cs="Times New Roman"/>
          <w:b/>
          <w:bCs/>
          <w:color w:val="000000" w:themeColor="text1"/>
        </w:rPr>
        <w:t>Общество с ограниченной ответственностью «</w:t>
      </w:r>
      <w:proofErr w:type="spellStart"/>
      <w:r w:rsidR="002F3910">
        <w:rPr>
          <w:rFonts w:ascii="Times New Roman" w:eastAsia="Times New Roman" w:hAnsi="Times New Roman" w:cs="Times New Roman"/>
          <w:b/>
          <w:bCs/>
          <w:color w:val="000000" w:themeColor="text1"/>
        </w:rPr>
        <w:t>Апптаск</w:t>
      </w:r>
      <w:proofErr w:type="spellEnd"/>
      <w:r w:rsidRPr="79548D6F">
        <w:rPr>
          <w:rFonts w:ascii="Times New Roman" w:eastAsia="Times New Roman" w:hAnsi="Times New Roman" w:cs="Times New Roman"/>
          <w:b/>
          <w:bCs/>
          <w:color w:val="000000" w:themeColor="text1"/>
        </w:rPr>
        <w:t>»,</w:t>
      </w:r>
      <w:r w:rsidRPr="79548D6F">
        <w:rPr>
          <w:rFonts w:ascii="Times New Roman" w:eastAsia="Times New Roman" w:hAnsi="Times New Roman" w:cs="Times New Roman"/>
          <w:color w:val="000000" w:themeColor="text1"/>
        </w:rPr>
        <w:t xml:space="preserve"> именуемое в дальнейшем </w:t>
      </w:r>
      <w:r w:rsidRPr="79548D6F">
        <w:rPr>
          <w:rFonts w:ascii="Times New Roman" w:eastAsia="Times New Roman" w:hAnsi="Times New Roman" w:cs="Times New Roman"/>
          <w:b/>
          <w:bCs/>
          <w:color w:val="000000" w:themeColor="text1"/>
        </w:rPr>
        <w:t>«Сторона 1»</w:t>
      </w:r>
      <w:r w:rsidRPr="79548D6F">
        <w:rPr>
          <w:rFonts w:ascii="Times New Roman" w:eastAsia="Times New Roman" w:hAnsi="Times New Roman" w:cs="Times New Roman"/>
          <w:color w:val="000000" w:themeColor="text1"/>
        </w:rPr>
        <w:t xml:space="preserve">, в лице Генерального директора </w:t>
      </w:r>
      <w:proofErr w:type="spellStart"/>
      <w:r w:rsidR="002F3910">
        <w:rPr>
          <w:rFonts w:ascii="Times New Roman" w:eastAsia="Times New Roman" w:hAnsi="Times New Roman" w:cs="Times New Roman"/>
          <w:b/>
          <w:bCs/>
          <w:color w:val="000000" w:themeColor="text1"/>
        </w:rPr>
        <w:t>Богаткина</w:t>
      </w:r>
      <w:proofErr w:type="spellEnd"/>
      <w:r w:rsidR="002F39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Вячеслава Алексеевича</w:t>
      </w:r>
      <w:r w:rsidRPr="79548D6F">
        <w:rPr>
          <w:rFonts w:ascii="Times New Roman" w:eastAsia="Times New Roman" w:hAnsi="Times New Roman" w:cs="Times New Roman"/>
          <w:color w:val="000000" w:themeColor="text1"/>
        </w:rPr>
        <w:t xml:space="preserve">, действующего на основании Устава, с одной </w:t>
      </w:r>
      <w:r w:rsidR="002F3910">
        <w:rPr>
          <w:rFonts w:ascii="Times New Roman" w:eastAsia="Times New Roman" w:hAnsi="Times New Roman" w:cs="Times New Roman"/>
          <w:color w:val="000000" w:themeColor="text1"/>
        </w:rPr>
        <w:t xml:space="preserve">стороны, и </w:t>
      </w:r>
      <w:r w:rsidRPr="002F3910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ИП </w:t>
      </w:r>
      <w:r w:rsidR="00652321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ФИО</w:t>
      </w:r>
      <w:r w:rsidRPr="002F3910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, (ОГРН</w:t>
      </w:r>
      <w:r w:rsidR="00652321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____</w:t>
      </w:r>
      <w:r w:rsidRPr="002F3910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)</w:t>
      </w:r>
      <w:r w:rsidRPr="79548D6F">
        <w:rPr>
          <w:rFonts w:ascii="Times New Roman" w:eastAsia="Times New Roman" w:hAnsi="Times New Roman" w:cs="Times New Roman"/>
          <w:color w:val="000000" w:themeColor="text1"/>
        </w:rPr>
        <w:t xml:space="preserve">, именуемое в дальнейшем </w:t>
      </w:r>
      <w:r w:rsidRPr="79548D6F">
        <w:rPr>
          <w:rFonts w:ascii="Times New Roman" w:eastAsia="Times New Roman" w:hAnsi="Times New Roman" w:cs="Times New Roman"/>
          <w:b/>
          <w:bCs/>
          <w:color w:val="000000" w:themeColor="text1"/>
        </w:rPr>
        <w:t>«Сторона 2»</w:t>
      </w:r>
      <w:r w:rsidRPr="79548D6F">
        <w:rPr>
          <w:rFonts w:ascii="Times New Roman" w:eastAsia="Times New Roman" w:hAnsi="Times New Roman" w:cs="Times New Roman"/>
          <w:color w:val="000000" w:themeColor="text1"/>
        </w:rPr>
        <w:t>,  с другой стороны, далее совместно именуемые «Стороны», по отдельности - «Сторона», заключили настоящий Договор (далее по тексту – Договор) о нижеследующем:</w:t>
      </w:r>
    </w:p>
    <w:p w14:paraId="0000000E" w14:textId="1262C2CB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0000000F" w14:textId="152A4D85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Сторона 1 обязуется предоставлять Стороне 2 по своему усмотрению сведения из Базы Клиентов и Запросов Клиентов по мере обновления информации в Базе Клиентов и Запросов Клиентов, а Сторона 2 обязуется оплатить услуги Стороны 1 на условиях, определенных в соответствующем </w:t>
      </w:r>
      <w:r w:rsidR="006F08C7">
        <w:rPr>
          <w:rFonts w:ascii="Times New Roman" w:eastAsia="Times New Roman" w:hAnsi="Times New Roman" w:cs="Times New Roman"/>
          <w:color w:val="000000"/>
        </w:rPr>
        <w:t>Договоре</w:t>
      </w:r>
    </w:p>
    <w:p w14:paraId="00000010" w14:textId="68DBAEF9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 итоговые положения относительно сделки условий и сроков их выполнения, а также стоимости и иных необходимых условий Стороны определяют путем </w:t>
      </w:r>
      <w:r w:rsidR="006F08C7">
        <w:rPr>
          <w:rFonts w:ascii="Times New Roman" w:eastAsia="Times New Roman" w:hAnsi="Times New Roman" w:cs="Times New Roman"/>
          <w:color w:val="000000"/>
        </w:rPr>
        <w:t xml:space="preserve">подписания приложений </w:t>
      </w:r>
      <w:r>
        <w:rPr>
          <w:rFonts w:ascii="Times New Roman" w:eastAsia="Times New Roman" w:hAnsi="Times New Roman" w:cs="Times New Roman"/>
          <w:color w:val="000000"/>
        </w:rPr>
        <w:t xml:space="preserve">к Договору.  </w:t>
      </w:r>
    </w:p>
    <w:p w14:paraId="00000013" w14:textId="77777777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Права и обязанности Сторон</w:t>
      </w:r>
    </w:p>
    <w:p w14:paraId="00000014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Сторона 1 обязана:</w:t>
      </w:r>
    </w:p>
    <w:p w14:paraId="00000015" w14:textId="77777777" w:rsidR="00EF6A96" w:rsidRDefault="003D545E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Обеспечивать качественное и своевременное выполнение обязательств по Договору, в соответствии с требованиями, согласованными Сторонами;</w:t>
      </w:r>
    </w:p>
    <w:p w14:paraId="00000017" w14:textId="6ED07916" w:rsidR="00EF6A96" w:rsidRPr="00341DCA" w:rsidRDefault="003D545E" w:rsidP="00341DC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требованию Стороны 2 информировать Сторону 2 о ходе оказания услуг по предоставлению сведений из Базы Клиентов и Запросов Клиентов.</w:t>
      </w:r>
    </w:p>
    <w:p w14:paraId="00000018" w14:textId="77777777" w:rsidR="00EF6A96" w:rsidRDefault="00EF6A96">
      <w:pPr>
        <w:pStyle w:val="Normal0"/>
        <w:pBdr>
          <w:top w:val="nil"/>
          <w:left w:val="nil"/>
          <w:bottom w:val="nil"/>
          <w:right w:val="nil"/>
          <w:between w:val="nil"/>
        </w:pBdr>
        <w:ind w:left="60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Сторона 1 вправе:</w:t>
      </w:r>
    </w:p>
    <w:p w14:paraId="0000001C" w14:textId="35073506" w:rsidR="00EF6A96" w:rsidRDefault="003D545E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Осуществлять контроль за выполнением прав и обязательств Стороны 2 по Договору, в том числе путем получения соответствующей информации непосредственно от Клиентов. Подписывая Договор, Сторона 2 дает согласие Стороне 1 на получение информации о заключенных посредством услуг Стороны 1 по Договору сделках (соглашениях, договорах, иных договоренностях) с Клиентом(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0000001E" w14:textId="77777777" w:rsidR="00EF6A96" w:rsidRDefault="00EF6A96">
      <w:pPr>
        <w:pStyle w:val="Normal0"/>
        <w:pBdr>
          <w:top w:val="nil"/>
          <w:left w:val="nil"/>
          <w:bottom w:val="nil"/>
          <w:right w:val="nil"/>
          <w:between w:val="nil"/>
        </w:pBdr>
        <w:ind w:left="60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Сторона 2 обязана:</w:t>
      </w:r>
    </w:p>
    <w:p w14:paraId="00000021" w14:textId="0839B4F1" w:rsidR="00EF6A96" w:rsidRPr="00341DCA" w:rsidRDefault="003D545E" w:rsidP="00341DC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Своевременно, в предусмотренные Договором сроки, и в полном объеме оплачивать услуги Стороны 1</w:t>
      </w:r>
    </w:p>
    <w:p w14:paraId="00000026" w14:textId="4E2676F8" w:rsidR="00EF6A96" w:rsidRPr="00341DCA" w:rsidRDefault="003D545E" w:rsidP="00341DCA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41DCA">
        <w:rPr>
          <w:rFonts w:ascii="Times New Roman" w:eastAsia="Times New Roman" w:hAnsi="Times New Roman" w:cs="Times New Roman"/>
          <w:color w:val="000000"/>
        </w:rPr>
        <w:t>Предоставлять Стороне 1 полную, достоверную и соответствующую действительности информацию об исполнении обязательств по Договору</w:t>
      </w:r>
    </w:p>
    <w:p w14:paraId="0000002C" w14:textId="4B364319" w:rsidR="00EF6A96" w:rsidRDefault="003D545E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заключать договоры с Клиентами, о которых и о запросах, которых Стороне 2 стало известно из Базы Клиентов и Запросов Клиентов в результате оказания Стороной 1 услуг по Договору, посредством аффилированных и/или зависимых, дочерних, партнерских юридических и физических лиц, не рекомендовать своим аффилированным и/или зависимым, дочерним, партнерским юридическим и физическим лицам заключать договоры с Клиентами, минуя Сторону 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2D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Сторона 2 вправе:</w:t>
      </w:r>
    </w:p>
    <w:p w14:paraId="0000002E" w14:textId="77777777" w:rsidR="00EF6A96" w:rsidRDefault="003D545E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Получать от Стороны 1 информацию и осуществлять контроль над ходом и качеством оказания услуг по Договору, не вмешиваясь в хозяйственную деятельность Стороны 1.</w:t>
      </w:r>
    </w:p>
    <w:p w14:paraId="00000030" w14:textId="71D7A59D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Стоимость услуг </w:t>
      </w:r>
    </w:p>
    <w:p w14:paraId="00000031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иное не указано в Заказе, Сторона 2 выплачивает Стороне 1:</w:t>
      </w:r>
    </w:p>
    <w:p w14:paraId="3442EAD9" w14:textId="22F7893A" w:rsidR="006269EA" w:rsidRPr="006269EA" w:rsidRDefault="00341D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</w:t>
      </w:r>
      <w:r w:rsidR="003D545E">
        <w:rPr>
          <w:rFonts w:ascii="Times New Roman" w:eastAsia="Times New Roman" w:hAnsi="Times New Roman" w:cs="Times New Roman"/>
          <w:b/>
          <w:color w:val="000000"/>
        </w:rPr>
        <w:t>.1.1.</w:t>
      </w:r>
      <w:r w:rsidR="003D545E">
        <w:rPr>
          <w:rFonts w:ascii="Times New Roman" w:eastAsia="Times New Roman" w:hAnsi="Times New Roman" w:cs="Times New Roman"/>
          <w:color w:val="000000"/>
        </w:rPr>
        <w:t xml:space="preserve">  при заключении Стороной 2 с Клиентом Договора на разработку ПО, веб-сайтов, </w:t>
      </w:r>
      <w:r w:rsidR="006F08C7">
        <w:rPr>
          <w:rFonts w:ascii="Times New Roman" w:eastAsia="Times New Roman" w:hAnsi="Times New Roman" w:cs="Times New Roman"/>
          <w:color w:val="000000"/>
        </w:rPr>
        <w:t xml:space="preserve">мобильных приложений, </w:t>
      </w:r>
      <w:r w:rsidR="003D545E">
        <w:rPr>
          <w:rFonts w:ascii="Times New Roman" w:eastAsia="Times New Roman" w:hAnsi="Times New Roman" w:cs="Times New Roman"/>
          <w:color w:val="000000"/>
        </w:rPr>
        <w:t xml:space="preserve">стоимость услуг Стороны 1, по предоставлению сведений из Базы Клиентов и Запросов Клиентов, которые Сторона 2 оплачивает Стороне 1, </w:t>
      </w:r>
      <w:r w:rsidR="006F08C7">
        <w:rPr>
          <w:rFonts w:ascii="Times New Roman" w:eastAsia="Times New Roman" w:hAnsi="Times New Roman" w:cs="Times New Roman"/>
          <w:color w:val="000000"/>
        </w:rPr>
        <w:t>составляет 2</w:t>
      </w:r>
      <w:r w:rsidR="006F08C7" w:rsidRPr="006F08C7">
        <w:rPr>
          <w:rFonts w:ascii="Times New Roman" w:eastAsia="Times New Roman" w:hAnsi="Times New Roman" w:cs="Times New Roman"/>
          <w:color w:val="000000"/>
        </w:rPr>
        <w:t>0% (</w:t>
      </w:r>
      <w:r w:rsidR="006F08C7">
        <w:rPr>
          <w:rFonts w:ascii="Times New Roman" w:eastAsia="Times New Roman" w:hAnsi="Times New Roman" w:cs="Times New Roman"/>
          <w:color w:val="000000"/>
        </w:rPr>
        <w:t>двадцать процентов) от стоимости каждого заключенного договора между Стороной 2 и Клиентом</w:t>
      </w:r>
    </w:p>
    <w:p w14:paraId="0000003D" w14:textId="3C525EBA" w:rsidR="00EF6A96" w:rsidRDefault="00341D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3D545E">
        <w:rPr>
          <w:rFonts w:ascii="Times New Roman" w:eastAsia="Times New Roman" w:hAnsi="Times New Roman" w:cs="Times New Roman"/>
          <w:b/>
          <w:color w:val="000000"/>
        </w:rPr>
        <w:t>.</w:t>
      </w:r>
      <w:r w:rsidR="003D545E">
        <w:rPr>
          <w:rFonts w:ascii="Times New Roman" w:eastAsia="Times New Roman" w:hAnsi="Times New Roman" w:cs="Times New Roman"/>
          <w:b/>
        </w:rPr>
        <w:t>2</w:t>
      </w:r>
      <w:r w:rsidR="003D545E">
        <w:rPr>
          <w:rFonts w:ascii="Times New Roman" w:eastAsia="Times New Roman" w:hAnsi="Times New Roman" w:cs="Times New Roman"/>
          <w:b/>
          <w:color w:val="000000"/>
        </w:rPr>
        <w:t>.</w:t>
      </w:r>
      <w:r w:rsidR="003D545E">
        <w:rPr>
          <w:rFonts w:ascii="Times New Roman" w:eastAsia="Times New Roman" w:hAnsi="Times New Roman" w:cs="Times New Roman"/>
          <w:color w:val="000000"/>
        </w:rPr>
        <w:t xml:space="preserve"> </w:t>
      </w:r>
      <w:r w:rsidR="006269EA">
        <w:rPr>
          <w:rFonts w:ascii="Times New Roman" w:eastAsia="Times New Roman" w:hAnsi="Times New Roman" w:cs="Times New Roman"/>
          <w:color w:val="000000"/>
        </w:rPr>
        <w:t xml:space="preserve">Указанная денежная сумма подлежит выплате в течение 5 (Пяти) рабочих дней </w:t>
      </w:r>
      <w:r w:rsidR="006269EA">
        <w:rPr>
          <w:rFonts w:ascii="Times New Roman" w:eastAsia="Times New Roman" w:hAnsi="Times New Roman" w:cs="Times New Roman"/>
          <w:color w:val="000000"/>
        </w:rPr>
        <w:t xml:space="preserve">с даты поступления денежных средств от Клиента к Стороне 2. </w:t>
      </w:r>
      <w:r w:rsidR="003D545E">
        <w:rPr>
          <w:rFonts w:ascii="Times New Roman" w:eastAsia="Times New Roman" w:hAnsi="Times New Roman" w:cs="Times New Roman"/>
          <w:color w:val="000000"/>
        </w:rPr>
        <w:t xml:space="preserve">Оплата по Договору производится в валюте РФ - рублях. Не облагается НДС в связи с применением Стороной 1 упрощенной системы налогообложения.            </w:t>
      </w:r>
    </w:p>
    <w:p w14:paraId="00000040" w14:textId="77777777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сдачи-приемки оказанных услуг</w:t>
      </w:r>
    </w:p>
    <w:p w14:paraId="00000041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Сдача-приемка оказанных услуг по Заказу производится Сторонами по Акту сдачи-приемки оказанных услуг. В срок не позднее 5 (пяти) календарных дней с момента оказания услуг по соответствующему Заказу Сторона 1 предоставляет Стороне 2 Акт сдачи-приемки оказанных услуг в двух экземплярах.</w:t>
      </w:r>
    </w:p>
    <w:p w14:paraId="00000042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Приемка оказанных услуг и подписание Акта сдачи-приемки оказанных услуг Стороной 2 осуществляется в течение 5 (пяти) рабочих дней со дня получения ей от Стороны 1 Акта сдачи-приемки услуг. В указанный срок Сторона 2 обязуется подписать Акт сдачи-приемки услуг и один экземпляр подписанного Акта сдачи-приемки услуг вернуть Стороне 1, либо направить письменный мотивированный отказ от приемки услуг. При этом возражения Стороны 2 не могут выходить за пределы обязательств, предусмотренных Договором для Стороны 1.</w:t>
      </w:r>
    </w:p>
    <w:p w14:paraId="00000043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в установленный 5-ти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срок Сторона 2 не подпишет Акт сдачи-приемки услуг и не предоставит Стороне 1 мотивированный отказ от приемки услуг, услуги считаются оказанными надлежащим образом, в полном соответствии с Договором и принятыми Стороной 2, о чем Стороной 1 составляется односторонний Акт.</w:t>
      </w:r>
    </w:p>
    <w:p w14:paraId="00000044" w14:textId="7777777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Несоблюдение указанных в Договоре сроков и установленной формы и содержания заявляемых отказов, возражений, уведомлений, требований или претензий, лишает Сторону 2 права ссылаться в последующем на указанные обстоятельства в качестве оснований и доказательств неисполнения или ненадлежащего исполнения Стороной 1 своих обязательств, предусмотренных Договором.</w:t>
      </w:r>
      <w:r>
        <w:rPr>
          <w:color w:val="222222"/>
          <w:sz w:val="20"/>
          <w:szCs w:val="20"/>
        </w:rPr>
        <w:br/>
      </w:r>
    </w:p>
    <w:p w14:paraId="00000045" w14:textId="68ECD22C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Ответственность </w:t>
      </w:r>
      <w:r w:rsidR="0056763B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14:paraId="00000047" w14:textId="12EC9447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Сторона 2 гарантирует, что  в случае если Сторона 2 в течение срока действия Договора, а также 1 года с момента расторжения Договора заключат какие бы то ни было возмездные договоры с Клиентами о которых и о запросах которых Стороне 2 стало известно в результате предоставления Стороной 1 сведений из Базы Клиентов и Запросов Клиентов, то Сторона 2 выплачивает Стороне 1 вознаграждение, предусмотренное </w:t>
      </w:r>
      <w:r w:rsidR="00B8143A">
        <w:rPr>
          <w:rFonts w:ascii="Times New Roman" w:eastAsia="Times New Roman" w:hAnsi="Times New Roman" w:cs="Times New Roman"/>
          <w:color w:val="000000"/>
        </w:rPr>
        <w:t>договором</w:t>
      </w:r>
    </w:p>
    <w:p w14:paraId="00000048" w14:textId="7B36C388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Сторона 2 гарантирует должное качество и сроки реализации контрактов, заключенных с Клиентами, в соответствии с техническим заданием, которое согласовано и подписано между ними</w:t>
      </w:r>
      <w:r w:rsidR="00B8143A">
        <w:rPr>
          <w:rFonts w:ascii="Times New Roman" w:eastAsia="Times New Roman" w:hAnsi="Times New Roman" w:cs="Times New Roman"/>
          <w:color w:val="000000"/>
        </w:rPr>
        <w:t>.</w:t>
      </w:r>
    </w:p>
    <w:p w14:paraId="0000005A" w14:textId="77777777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разрешения споров</w:t>
      </w:r>
    </w:p>
    <w:p w14:paraId="0000005B" w14:textId="09A4925F" w:rsidR="00EF6A96" w:rsidRPr="00B1241F" w:rsidRDefault="00B1241F" w:rsidP="00B1241F">
      <w:pPr>
        <w:pStyle w:val="Normal0"/>
        <w:numPr>
          <w:ilvl w:val="1"/>
          <w:numId w:val="1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1241F"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 В случае невозможности разрешения споров путем переговоров все споры, разногласия или требования, возникающие из Договора или в связи с ним подлежат разрешению в Арбитражном суде г. Москвы. Претензионный порядок урегулирования споров является обязательным для Сторон. Срок рассмотрения претензии составляет 30 (тридцать) дней с момента получения соответствующей Стороной оригинала претензии.</w:t>
      </w:r>
    </w:p>
    <w:p w14:paraId="735F8766" w14:textId="081C97EE" w:rsidR="0085301A" w:rsidRPr="00301C86" w:rsidRDefault="003D545E" w:rsidP="0085301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если Сторона 2 скроет факт заключения сделки с Клиентом</w:t>
      </w:r>
      <w:r w:rsidR="003812B3" w:rsidRPr="003812B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то Сторона 2, в течение 10 (десяти) рабочих дней с момента предъявления требования, выплачивает Стороне 1 положенное вознаграждение и штраф в размере </w:t>
      </w:r>
      <w:r w:rsidR="00301C86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00 000 (</w:t>
      </w:r>
      <w:r w:rsidR="00301C86">
        <w:rPr>
          <w:rFonts w:ascii="Times New Roman" w:eastAsia="Times New Roman" w:hAnsi="Times New Roman" w:cs="Times New Roman"/>
          <w:color w:val="000000"/>
        </w:rPr>
        <w:t>двести</w:t>
      </w:r>
      <w:r>
        <w:rPr>
          <w:rFonts w:ascii="Times New Roman" w:eastAsia="Times New Roman" w:hAnsi="Times New Roman" w:cs="Times New Roman"/>
          <w:color w:val="000000"/>
        </w:rPr>
        <w:t xml:space="preserve">) тысяч рублей. </w:t>
      </w:r>
    </w:p>
    <w:p w14:paraId="0000005E" w14:textId="3E6C1722" w:rsidR="00EF6A96" w:rsidRDefault="00DE0B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</w:t>
      </w:r>
      <w:r w:rsidR="003D545E">
        <w:rPr>
          <w:rFonts w:ascii="Times New Roman" w:eastAsia="Times New Roman" w:hAnsi="Times New Roman" w:cs="Times New Roman"/>
          <w:b/>
          <w:color w:val="000000"/>
        </w:rPr>
        <w:t>орядок расторжения Договора</w:t>
      </w:r>
    </w:p>
    <w:p w14:paraId="138E2927" w14:textId="77777777" w:rsidR="0085301A" w:rsidRDefault="0085301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5301A">
        <w:rPr>
          <w:rFonts w:ascii="Times New Roman" w:eastAsia="Times New Roman" w:hAnsi="Times New Roman" w:cs="Times New Roman"/>
          <w:color w:val="000000"/>
        </w:rPr>
        <w:lastRenderedPageBreak/>
        <w:t>Договор вступает в силу со дня его подписания уполномоченными представителями Сторон и действует до 1 июня 2023 г. включительно. В случае если ни одна из Сторон не уведомит другую Сторону о расторжении Договора за 30 (тридцать) календарных дней до окончания срока его действия, то Договор пролонгируется на каждый следующий календарный год</w:t>
      </w:r>
    </w:p>
    <w:p w14:paraId="00000061" w14:textId="28E9271C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Стороны вправе досрочно расторгнуть Договор в порядке и на основаниях, предусмотренных Договором и Гражданским Кодексом Российской Федерации.</w:t>
      </w:r>
    </w:p>
    <w:p w14:paraId="00000062" w14:textId="77777777" w:rsidR="00EF6A96" w:rsidRDefault="003D54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Иные условия</w:t>
      </w:r>
    </w:p>
    <w:p w14:paraId="00000063" w14:textId="709E2CD9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приложения</w:t>
      </w:r>
      <w:r w:rsidR="0085301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дополнения к Договору являются его неотъемлемой частью, оформляются в письменной форме и вступают в силу после их подписания</w:t>
      </w:r>
    </w:p>
    <w:p w14:paraId="00000064" w14:textId="63801C93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рассмотрении споров в суде переписка Сторон по электронной поч</w:t>
      </w:r>
      <w:r w:rsidR="0085301A"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</w:rPr>
        <w:t xml:space="preserve"> буд</w:t>
      </w:r>
      <w:r w:rsidR="0085301A"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 xml:space="preserve"> признан</w:t>
      </w:r>
      <w:r w:rsidR="0085301A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Сторонами достаточными доказательствами. </w:t>
      </w:r>
    </w:p>
    <w:p w14:paraId="54D13812" w14:textId="77777777" w:rsidR="0085301A" w:rsidRDefault="0085301A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5301A">
        <w:rPr>
          <w:rFonts w:ascii="Times New Roman" w:eastAsia="Times New Roman" w:hAnsi="Times New Roman" w:cs="Times New Roman"/>
          <w:color w:val="000000"/>
        </w:rPr>
        <w:t xml:space="preserve">Стороны подтверждают взаимное согласие на обмен юридически значимыми документами (счетами на оплату, актами выполненных работ, дополнительными соглашениями) адресованными сторонам соглашения, в электронном виде. Обмен документами в электронном виде осуществляется по телекоммуникационным каналам связи через систему электронного документооборота </w:t>
      </w:r>
      <w:proofErr w:type="spellStart"/>
      <w:r w:rsidRPr="0085301A">
        <w:rPr>
          <w:rFonts w:ascii="Times New Roman" w:eastAsia="Times New Roman" w:hAnsi="Times New Roman" w:cs="Times New Roman"/>
          <w:color w:val="000000"/>
        </w:rPr>
        <w:t>Контур.Диадок</w:t>
      </w:r>
      <w:proofErr w:type="spellEnd"/>
      <w:r w:rsidRPr="0085301A">
        <w:rPr>
          <w:rFonts w:ascii="Times New Roman" w:eastAsia="Times New Roman" w:hAnsi="Times New Roman" w:cs="Times New Roman"/>
          <w:color w:val="000000"/>
        </w:rPr>
        <w:t>, с соблюдением требований российского законодательства, действующих на дату отправки документа</w:t>
      </w:r>
    </w:p>
    <w:p w14:paraId="0000007F" w14:textId="43A96695" w:rsidR="00EF6A96" w:rsidRDefault="003D545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всем вопросам, не урегулированным Договором, Стороны обязуются руководствоваться действующим законодательством Российской Федерации.</w:t>
      </w:r>
    </w:p>
    <w:p w14:paraId="00000083" w14:textId="1F8BEC66" w:rsidR="00EF6A96" w:rsidRDefault="00DE0BE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Реквизиты сторон</w:t>
      </w:r>
    </w:p>
    <w:tbl>
      <w:tblPr>
        <w:tblStyle w:val="af2"/>
        <w:tblW w:w="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74"/>
      </w:tblGrid>
      <w:tr w:rsidR="00EF6A96" w14:paraId="584A14BA" w14:textId="77777777" w:rsidTr="79548D6F">
        <w:trPr>
          <w:trHeight w:val="260"/>
        </w:trPr>
        <w:tc>
          <w:tcPr>
            <w:tcW w:w="4962" w:type="dxa"/>
          </w:tcPr>
          <w:p w14:paraId="00000084" w14:textId="77777777" w:rsidR="00EF6A96" w:rsidRDefault="003D545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Сторона 1</w:t>
            </w:r>
          </w:p>
        </w:tc>
        <w:tc>
          <w:tcPr>
            <w:tcW w:w="4174" w:type="dxa"/>
          </w:tcPr>
          <w:p w14:paraId="00000085" w14:textId="77777777" w:rsidR="00EF6A96" w:rsidRDefault="003D545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Сторона 2</w:t>
            </w:r>
          </w:p>
        </w:tc>
      </w:tr>
      <w:tr w:rsidR="00EF6A96" w14:paraId="4B6E7ADB" w14:textId="77777777" w:rsidTr="79548D6F">
        <w:trPr>
          <w:trHeight w:val="3320"/>
        </w:trPr>
        <w:tc>
          <w:tcPr>
            <w:tcW w:w="4962" w:type="dxa"/>
          </w:tcPr>
          <w:p w14:paraId="00000086" w14:textId="5F1F86CA" w:rsidR="00EF6A96" w:rsidRDefault="003D545E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 w:rsidR="002F3910">
              <w:rPr>
                <w:rFonts w:ascii="Times New Roman" w:eastAsia="Times New Roman" w:hAnsi="Times New Roman" w:cs="Times New Roman"/>
                <w:b/>
              </w:rPr>
              <w:t>Апптаск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   </w:t>
            </w:r>
          </w:p>
          <w:p w14:paraId="679A1EF1" w14:textId="77777777" w:rsidR="002F3910" w:rsidRDefault="002F3910" w:rsidP="002F3910">
            <w:pPr>
              <w:shd w:val="clear" w:color="auto" w:fill="FFFFFF"/>
              <w:rPr>
                <w:rFonts w:cs="Times New Roman"/>
                <w:bCs/>
                <w:sz w:val="20"/>
                <w:szCs w:val="20"/>
              </w:rPr>
            </w:pPr>
            <w:r w:rsidRPr="002F3910">
              <w:rPr>
                <w:rFonts w:cs="Times New Roman"/>
                <w:b/>
                <w:bCs/>
                <w:sz w:val="20"/>
                <w:szCs w:val="20"/>
              </w:rPr>
              <w:t>Адрес</w:t>
            </w:r>
            <w:r>
              <w:rPr>
                <w:rFonts w:cs="Times New Roman"/>
                <w:bCs/>
                <w:sz w:val="20"/>
                <w:szCs w:val="20"/>
              </w:rPr>
              <w:t>: 117342, Г.МОСКВА, УЛ ОБРУЧЕВА, ДОМ 34/63 СТРОЕНИЕ 2, ПОМЕЩ. 1, КОМ. 15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2F3910">
              <w:rPr>
                <w:rFonts w:cs="Times New Roman"/>
                <w:b/>
                <w:bCs/>
                <w:sz w:val="20"/>
                <w:szCs w:val="20"/>
              </w:rPr>
              <w:t>ИНН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>9728031723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2F3910">
              <w:rPr>
                <w:rFonts w:cs="Times New Roman"/>
                <w:b/>
                <w:bCs/>
                <w:sz w:val="20"/>
                <w:szCs w:val="20"/>
              </w:rPr>
              <w:t>ОГРН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>1217700129789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2F3910">
              <w:rPr>
                <w:rFonts w:cs="Times New Roman"/>
                <w:b/>
                <w:bCs/>
                <w:sz w:val="20"/>
                <w:szCs w:val="20"/>
              </w:rPr>
              <w:t>Р/С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>40702810110000785376</w:t>
            </w:r>
          </w:p>
          <w:p w14:paraId="1EA1F598" w14:textId="77777777" w:rsidR="002F3910" w:rsidRDefault="002F3910" w:rsidP="002F3910">
            <w:pPr>
              <w:shd w:val="clear" w:color="auto" w:fill="FFFFFF"/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 xml:space="preserve">АО “Тинькофф Банк” </w:t>
            </w:r>
          </w:p>
          <w:p w14:paraId="46578D3A" w14:textId="77777777" w:rsidR="002F3910" w:rsidRDefault="002F3910" w:rsidP="002F3910">
            <w:pPr>
              <w:shd w:val="clear" w:color="auto" w:fill="FFFFFF"/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</w:pPr>
            <w:r w:rsidRPr="002F3910">
              <w:rPr>
                <w:rFonts w:cs="Times New Roman"/>
                <w:b/>
                <w:bCs/>
                <w:sz w:val="20"/>
                <w:szCs w:val="20"/>
              </w:rPr>
              <w:t>К/С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>30101810145250000974</w:t>
            </w:r>
            <w:r>
              <w:rPr>
                <w:rFonts w:cs="Times New Roman"/>
                <w:bCs/>
                <w:sz w:val="20"/>
                <w:szCs w:val="20"/>
              </w:rPr>
              <w:br/>
            </w:r>
            <w:r w:rsidRPr="002F3910">
              <w:rPr>
                <w:rFonts w:cs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>044525974</w:t>
            </w:r>
          </w:p>
          <w:p w14:paraId="27D1CF13" w14:textId="77777777" w:rsidR="002F3910" w:rsidRDefault="002F3910" w:rsidP="002F3910">
            <w:pPr>
              <w:shd w:val="clear" w:color="auto" w:fill="FFFFFF"/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</w:pPr>
            <w:r w:rsidRPr="002F3910">
              <w:rPr>
                <w:rFonts w:eastAsiaTheme="minorHAnsi" w:cs="Times New Roman"/>
                <w:b/>
                <w:color w:val="1A1919"/>
                <w:sz w:val="20"/>
                <w:szCs w:val="20"/>
                <w:lang w:eastAsia="en-US"/>
              </w:rPr>
              <w:t>КПП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 xml:space="preserve"> 772801001</w:t>
            </w:r>
          </w:p>
          <w:p w14:paraId="3701E00C" w14:textId="77777777" w:rsidR="002F3910" w:rsidRDefault="002F3910" w:rsidP="002F3910">
            <w:pPr>
              <w:shd w:val="clear" w:color="auto" w:fill="FFFFFF"/>
              <w:rPr>
                <w:rFonts w:eastAsia="Times New Roman" w:cs="Times New Roman"/>
                <w:bCs/>
                <w:sz w:val="20"/>
                <w:szCs w:val="20"/>
              </w:rPr>
            </w:pPr>
            <w:r w:rsidRPr="002F3910">
              <w:rPr>
                <w:rFonts w:eastAsiaTheme="minorHAnsi" w:cs="Times New Roman"/>
                <w:b/>
                <w:color w:val="1A1919"/>
                <w:sz w:val="20"/>
                <w:szCs w:val="20"/>
                <w:lang w:eastAsia="en-US"/>
              </w:rPr>
              <w:t>ИНН Банка</w:t>
            </w:r>
            <w:r>
              <w:rPr>
                <w:rFonts w:eastAsiaTheme="minorHAnsi" w:cs="Times New Roman"/>
                <w:color w:val="1A1919"/>
                <w:sz w:val="20"/>
                <w:szCs w:val="20"/>
                <w:lang w:eastAsia="en-US"/>
              </w:rPr>
              <w:t xml:space="preserve"> 7710140679</w:t>
            </w:r>
          </w:p>
          <w:p w14:paraId="00000091" w14:textId="387B2729" w:rsidR="00EF6A96" w:rsidRDefault="00EF6A96" w:rsidP="002F3910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4" w:type="dxa"/>
          </w:tcPr>
          <w:p w14:paraId="502728F9" w14:textId="23A081F0" w:rsidR="00EF6A96" w:rsidRPr="00652321" w:rsidRDefault="00652321" w:rsidP="79548D6F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ИП ФИО</w:t>
            </w:r>
          </w:p>
          <w:p w14:paraId="2B09E38A" w14:textId="77777777" w:rsidR="00652321" w:rsidRDefault="79548D6F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ОГРНИП</w:t>
            </w: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5D4819A0" w14:textId="356AF6E1" w:rsidR="00EF6A96" w:rsidRPr="002F3910" w:rsidRDefault="79548D6F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ИНН </w:t>
            </w:r>
          </w:p>
          <w:p w14:paraId="20D33242" w14:textId="638DF618" w:rsidR="00EF6A96" w:rsidRPr="002F3910" w:rsidRDefault="79548D6F" w:rsidP="00652321">
            <w:pPr>
              <w:ind w:left="17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Юридический адрес</w:t>
            </w: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 xml:space="preserve">: </w:t>
            </w:r>
          </w:p>
          <w:p w14:paraId="2909081B" w14:textId="677FE890" w:rsidR="00EF6A96" w:rsidRPr="002F3910" w:rsidRDefault="79548D6F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Телефон:</w:t>
            </w:r>
          </w:p>
          <w:p w14:paraId="789E742E" w14:textId="5522FE87" w:rsidR="00EF6A96" w:rsidRPr="002F3910" w:rsidRDefault="79548D6F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Банк:</w:t>
            </w:r>
          </w:p>
          <w:p w14:paraId="14A51D63" w14:textId="7348FB22" w:rsidR="00EF6A96" w:rsidRPr="002F3910" w:rsidRDefault="79548D6F" w:rsidP="00652321">
            <w:pPr>
              <w:ind w:left="17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Расчетный счет:</w:t>
            </w: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</w:p>
          <w:p w14:paraId="7EA7F478" w14:textId="1DDCB7E8" w:rsidR="00EF6A96" w:rsidRPr="002F3910" w:rsidRDefault="79548D6F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Корр. </w:t>
            </w:r>
            <w:proofErr w:type="spellStart"/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cчет</w:t>
            </w:r>
            <w:proofErr w:type="spellEnd"/>
            <w:r w:rsidRPr="002F391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: </w:t>
            </w:r>
          </w:p>
          <w:p w14:paraId="35B85B8D" w14:textId="51D744DB" w:rsidR="00EF6A96" w:rsidRDefault="79548D6F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 xml:space="preserve">БИК </w:t>
            </w:r>
          </w:p>
          <w:p w14:paraId="5EA7CD1B" w14:textId="0285AFEC" w:rsidR="00EF6A96" w:rsidRDefault="003D545E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="79548D6F" w:rsidRPr="79548D6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14:paraId="00000092" w14:textId="77777777" w:rsidR="00EF6A96" w:rsidRDefault="00EF6A96" w:rsidP="79548D6F">
            <w:pPr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3" w14:textId="77777777" w:rsidR="00EF6A96" w:rsidRDefault="00EF6A96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4" w14:textId="77777777" w:rsidR="00EF6A96" w:rsidRDefault="00EF6A96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5" w14:textId="77777777" w:rsidR="00EF6A96" w:rsidRDefault="00EF6A96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6" w14:textId="77777777" w:rsidR="00EF6A96" w:rsidRDefault="00EF6A96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7" w14:textId="77777777" w:rsidR="00EF6A96" w:rsidRDefault="00EF6A96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8" w14:textId="77777777" w:rsidR="00EF6A96" w:rsidRDefault="00EF6A96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6A96" w14:paraId="376B997B" w14:textId="77777777" w:rsidTr="79548D6F">
        <w:trPr>
          <w:trHeight w:val="780"/>
        </w:trPr>
        <w:tc>
          <w:tcPr>
            <w:tcW w:w="4962" w:type="dxa"/>
          </w:tcPr>
          <w:p w14:paraId="00000099" w14:textId="77777777" w:rsidR="00EF6A96" w:rsidRDefault="003D545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000009A" w14:textId="77777777" w:rsidR="00EF6A96" w:rsidRDefault="00EF6A96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14:paraId="0000009B" w14:textId="775651D5" w:rsidR="00EF6A96" w:rsidRDefault="003D545E" w:rsidP="002F391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 /</w:t>
            </w:r>
            <w:r w:rsidR="002F3910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F3910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2F3910">
              <w:rPr>
                <w:rFonts w:ascii="Times New Roman" w:eastAsia="Times New Roman" w:hAnsi="Times New Roman" w:cs="Times New Roman"/>
              </w:rPr>
              <w:t>Богаткин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4174" w:type="dxa"/>
          </w:tcPr>
          <w:p w14:paraId="0000009C" w14:textId="26B25571" w:rsidR="00EF6A96" w:rsidRDefault="00EF6A96">
            <w:pPr>
              <w:pStyle w:val="Normal0"/>
              <w:ind w:left="175"/>
              <w:rPr>
                <w:rFonts w:ascii="Times New Roman" w:eastAsia="Times New Roman" w:hAnsi="Times New Roman" w:cs="Times New Roman"/>
              </w:rPr>
            </w:pPr>
          </w:p>
          <w:p w14:paraId="0000009D" w14:textId="77777777" w:rsidR="00EF6A96" w:rsidRDefault="00EF6A96">
            <w:pPr>
              <w:pStyle w:val="Normal0"/>
              <w:ind w:left="175"/>
              <w:rPr>
                <w:rFonts w:ascii="Times New Roman" w:eastAsia="Times New Roman" w:hAnsi="Times New Roman" w:cs="Times New Roman"/>
              </w:rPr>
            </w:pPr>
          </w:p>
          <w:p w14:paraId="0000009E" w14:textId="15FC5216" w:rsidR="00EF6A96" w:rsidRDefault="79548D6F" w:rsidP="002F3910">
            <w:pPr>
              <w:pStyle w:val="Normal0"/>
              <w:ind w:left="175"/>
              <w:rPr>
                <w:rFonts w:ascii="Times New Roman" w:eastAsia="Times New Roman" w:hAnsi="Times New Roman" w:cs="Times New Roman"/>
              </w:rPr>
            </w:pPr>
            <w:r w:rsidRPr="79548D6F">
              <w:rPr>
                <w:rFonts w:ascii="Times New Roman" w:eastAsia="Times New Roman" w:hAnsi="Times New Roman" w:cs="Times New Roman"/>
              </w:rPr>
              <w:t>_________________ /</w:t>
            </w:r>
            <w:r w:rsidR="00652321">
              <w:rPr>
                <w:rFonts w:ascii="Times New Roman" w:eastAsia="Times New Roman" w:hAnsi="Times New Roman" w:cs="Times New Roman"/>
                <w:highlight w:val="yellow"/>
              </w:rPr>
              <w:t>И</w:t>
            </w: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 w:rsidR="00652321">
              <w:rPr>
                <w:rFonts w:ascii="Times New Roman" w:eastAsia="Times New Roman" w:hAnsi="Times New Roman" w:cs="Times New Roman"/>
                <w:highlight w:val="yellow"/>
              </w:rPr>
              <w:t>О</w:t>
            </w: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 xml:space="preserve">. </w:t>
            </w:r>
            <w:r w:rsidR="00652321">
              <w:rPr>
                <w:rFonts w:ascii="Times New Roman" w:eastAsia="Times New Roman" w:hAnsi="Times New Roman" w:cs="Times New Roman"/>
                <w:highlight w:val="yellow"/>
              </w:rPr>
              <w:t>Фамилия</w:t>
            </w:r>
            <w:r w:rsidRPr="002F3910">
              <w:rPr>
                <w:rFonts w:ascii="Times New Roman" w:eastAsia="Times New Roman" w:hAnsi="Times New Roman" w:cs="Times New Roman"/>
                <w:highlight w:val="yellow"/>
              </w:rPr>
              <w:t>/</w:t>
            </w:r>
          </w:p>
        </w:tc>
      </w:tr>
      <w:tr w:rsidR="00EF6A96" w14:paraId="6F39AA4D" w14:textId="77777777" w:rsidTr="79548D6F">
        <w:trPr>
          <w:trHeight w:val="80"/>
        </w:trPr>
        <w:tc>
          <w:tcPr>
            <w:tcW w:w="4962" w:type="dxa"/>
          </w:tcPr>
          <w:p w14:paraId="0000009F" w14:textId="77777777" w:rsidR="00EF6A96" w:rsidRDefault="003D545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     </w:t>
            </w:r>
          </w:p>
        </w:tc>
        <w:tc>
          <w:tcPr>
            <w:tcW w:w="4174" w:type="dxa"/>
          </w:tcPr>
          <w:p w14:paraId="000000A0" w14:textId="77777777" w:rsidR="00EF6A96" w:rsidRDefault="003D545E">
            <w:pPr>
              <w:pStyle w:val="Normal0"/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0A1" w14:textId="77777777" w:rsidR="00EF6A96" w:rsidRDefault="00EF6A96">
      <w:pPr>
        <w:pStyle w:val="Normal0"/>
        <w:jc w:val="both"/>
        <w:rPr>
          <w:rFonts w:ascii="Times New Roman" w:eastAsia="Times New Roman" w:hAnsi="Times New Roman" w:cs="Times New Roman"/>
        </w:rPr>
      </w:pPr>
    </w:p>
    <w:sectPr w:rsidR="00EF6A96">
      <w:headerReference w:type="default" r:id="rId8"/>
      <w:footerReference w:type="default" r:id="rId9"/>
      <w:pgSz w:w="11905" w:h="16837"/>
      <w:pgMar w:top="284" w:right="565" w:bottom="142" w:left="1134" w:header="720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A913" w14:textId="77777777" w:rsidR="007429D4" w:rsidRDefault="007429D4">
      <w:r>
        <w:separator/>
      </w:r>
    </w:p>
  </w:endnote>
  <w:endnote w:type="continuationSeparator" w:id="0">
    <w:p w14:paraId="62A6C0B5" w14:textId="77777777" w:rsidR="007429D4" w:rsidRDefault="007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etCT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3" w14:textId="77777777" w:rsidR="00EF6A96" w:rsidRDefault="00EF6A9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3990" w14:textId="77777777" w:rsidR="007429D4" w:rsidRDefault="007429D4">
      <w:r>
        <w:separator/>
      </w:r>
    </w:p>
  </w:footnote>
  <w:footnote w:type="continuationSeparator" w:id="0">
    <w:p w14:paraId="2D0308C9" w14:textId="77777777" w:rsidR="007429D4" w:rsidRDefault="0074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77777777" w:rsidR="00EF6A96" w:rsidRDefault="00EF6A9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825"/>
    <w:multiLevelType w:val="multilevel"/>
    <w:tmpl w:val="6ABE7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FA23FB"/>
    <w:multiLevelType w:val="multilevel"/>
    <w:tmpl w:val="30381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F15A6B"/>
    <w:multiLevelType w:val="multilevel"/>
    <w:tmpl w:val="11D227FE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decimal"/>
      <w:lvlText w:val="%1.%2."/>
      <w:lvlJc w:val="left"/>
      <w:pPr>
        <w:ind w:left="1911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86" w:hanging="1078"/>
      </w:pPr>
      <w:rPr>
        <w:b/>
      </w:rPr>
    </w:lvl>
    <w:lvl w:ilvl="5">
      <w:start w:val="1"/>
      <w:numFmt w:val="decimal"/>
      <w:lvlText w:val="%1.%2.%3.%4.%5.%6."/>
      <w:lvlJc w:val="left"/>
      <w:pPr>
        <w:ind w:left="2586" w:hanging="1078"/>
      </w:pPr>
      <w:rPr>
        <w:b/>
      </w:rPr>
    </w:lvl>
    <w:lvl w:ilvl="6">
      <w:start w:val="1"/>
      <w:numFmt w:val="decimal"/>
      <w:lvlText w:val="%1.%2.%3.%4.%5.%6.%7."/>
      <w:lvlJc w:val="left"/>
      <w:pPr>
        <w:ind w:left="2946" w:hanging="1438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946" w:hanging="1438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306" w:hanging="1798"/>
      </w:pPr>
      <w:rPr>
        <w:b/>
      </w:rPr>
    </w:lvl>
  </w:abstractNum>
  <w:abstractNum w:abstractNumId="3" w15:restartNumberingAfterBreak="0">
    <w:nsid w:val="59346B7E"/>
    <w:multiLevelType w:val="multilevel"/>
    <w:tmpl w:val="20A0250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9548D6F"/>
    <w:rsid w:val="002F3910"/>
    <w:rsid w:val="00301C86"/>
    <w:rsid w:val="00341DCA"/>
    <w:rsid w:val="003812B3"/>
    <w:rsid w:val="003D545E"/>
    <w:rsid w:val="004B1FCC"/>
    <w:rsid w:val="0056763B"/>
    <w:rsid w:val="006269EA"/>
    <w:rsid w:val="00652321"/>
    <w:rsid w:val="006F08C7"/>
    <w:rsid w:val="007429D4"/>
    <w:rsid w:val="0085301A"/>
    <w:rsid w:val="00982770"/>
    <w:rsid w:val="00B1241F"/>
    <w:rsid w:val="00B8143A"/>
    <w:rsid w:val="00DE0BE3"/>
    <w:rsid w:val="00E52041"/>
    <w:rsid w:val="00E6497A"/>
    <w:rsid w:val="00EF6A96"/>
    <w:rsid w:val="7954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F6B1"/>
  <w15:docId w15:val="{E6B917EA-772D-024A-B8E4-A4DA47D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spacing w:before="240" w:after="60"/>
      <w:ind w:left="432" w:hanging="432"/>
      <w:outlineLvl w:val="0"/>
    </w:pPr>
    <w:rPr>
      <w:b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Normal0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Normal0"/>
    <w:link w:val="ab"/>
    <w:uiPriority w:val="99"/>
    <w:semiHidden/>
    <w:unhideWhenUsed/>
    <w:rsid w:val="006307FB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7FB"/>
    <w:rPr>
      <w:rFonts w:ascii="Times New Roman" w:hAnsi="Times New Roman" w:cs="Times New Roman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6307F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6307FB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42308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4B1F0E"/>
  </w:style>
  <w:style w:type="paragraph" w:customStyle="1" w:styleId="af0">
    <w:name w:val="Стандарт"/>
    <w:rsid w:val="00180716"/>
    <w:pPr>
      <w:suppressAutoHyphens/>
      <w:autoSpaceDE w:val="0"/>
    </w:pPr>
    <w:rPr>
      <w:rFonts w:ascii="Times New Roman" w:hAnsi="Times New Roman" w:cs="Times New Roman"/>
      <w:sz w:val="20"/>
      <w:szCs w:val="24"/>
      <w:lang w:eastAsia="ar-SA"/>
    </w:rPr>
  </w:style>
  <w:style w:type="paragraph" w:customStyle="1" w:styleId="Subtitle0">
    <w:name w:val="Subtitle0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B1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u3+A2MfC1tvR+FWO5jWj1OhRw==">AMUW2mVx+a9Hg+VGQZX5UIuWqKfLieBduOcodW9SkyMIIdMuRi/OUxJgIFmyiI6FD2OjhdxSJ1v0o1gmKoP1lB5FRN43lNAoNSdf3x275JNG5oRHTSdsY/745Vp3vYzv/SEejp9YAizv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Приложений Разработка</cp:lastModifiedBy>
  <cp:revision>5</cp:revision>
  <dcterms:created xsi:type="dcterms:W3CDTF">2019-12-15T22:09:00Z</dcterms:created>
  <dcterms:modified xsi:type="dcterms:W3CDTF">2021-11-21T17:09:00Z</dcterms:modified>
</cp:coreProperties>
</file>